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06" w:type="dxa"/>
        <w:tblLayout w:type="fixed"/>
        <w:tblLook w:val="00A0"/>
      </w:tblPr>
      <w:tblGrid>
        <w:gridCol w:w="4680"/>
        <w:gridCol w:w="1619"/>
        <w:gridCol w:w="4441"/>
      </w:tblGrid>
      <w:tr w:rsidR="008424A3">
        <w:trPr>
          <w:cantSplit/>
        </w:trPr>
        <w:tc>
          <w:tcPr>
            <w:tcW w:w="4678" w:type="dxa"/>
          </w:tcPr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8424A3" w:rsidRDefault="008424A3" w:rsidP="00016C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Ң</w:t>
            </w:r>
          </w:p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ТАЙНАШ АУЫЛ СОВЕТЫ</w:t>
            </w:r>
          </w:p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8424A3" w:rsidRDefault="008424A3" w:rsidP="00016CC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</w:tcPr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2.5pt;visibility:visible">
                  <v:imagedata r:id="rId5" o:title=""/>
                </v:shape>
              </w:pict>
            </w:r>
          </w:p>
        </w:tc>
        <w:tc>
          <w:tcPr>
            <w:tcW w:w="4440" w:type="dxa"/>
          </w:tcPr>
          <w:p w:rsidR="008424A3" w:rsidRDefault="008424A3" w:rsidP="00016CC9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8424A3" w:rsidRDefault="008424A3" w:rsidP="00016CC9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8424A3" w:rsidRDefault="008424A3" w:rsidP="00016CC9">
            <w:pPr>
              <w:pStyle w:val="Heading4"/>
              <w:framePr w:hSpace="0" w:wrap="auto" w:vAnchor="margin" w:hAnchor="text" w:xAlign="left" w:yAlign="inline"/>
            </w:pPr>
            <w:r>
              <w:t xml:space="preserve"> Тайняшевский сельсовет</w:t>
            </w:r>
          </w:p>
          <w:p w:rsidR="008424A3" w:rsidRDefault="008424A3" w:rsidP="00016CC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8424A3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24A3" w:rsidRDefault="008424A3" w:rsidP="00016CC9">
            <w:pPr>
              <w:rPr>
                <w:caps/>
                <w:sz w:val="4"/>
                <w:szCs w:val="4"/>
              </w:rPr>
            </w:pPr>
          </w:p>
        </w:tc>
      </w:tr>
    </w:tbl>
    <w:p w:rsidR="008424A3" w:rsidRDefault="008424A3" w:rsidP="004249C0">
      <w:pPr>
        <w:rPr>
          <w:sz w:val="8"/>
          <w:szCs w:val="8"/>
        </w:rPr>
      </w:pPr>
    </w:p>
    <w:p w:rsidR="008424A3" w:rsidRDefault="008424A3" w:rsidP="004249C0">
      <w:pPr>
        <w:pStyle w:val="Heading3"/>
        <w:rPr>
          <w:rFonts w:ascii="Arial New Bash" w:hAnsi="Arial New Bash" w:cs="Arial New Bash"/>
          <w:b w:val="0"/>
          <w:bCs w:val="0"/>
          <w:caps/>
          <w:sz w:val="28"/>
          <w:szCs w:val="28"/>
        </w:rPr>
      </w:pPr>
      <w:r>
        <w:rPr>
          <w:rFonts w:ascii="Arial New Bash" w:hAnsi="Arial New Bash" w:cs="Arial New Bash"/>
          <w:b w:val="0"/>
          <w:bCs w:val="0"/>
          <w:caps/>
          <w:sz w:val="28"/>
          <w:szCs w:val="28"/>
          <w:lang w:val="ba-RU"/>
        </w:rPr>
        <w:t>Ҡ</w:t>
      </w:r>
      <w:r>
        <w:rPr>
          <w:rFonts w:ascii="Arial New Bash" w:hAnsi="Arial New Bash" w:cs="Arial New Bash"/>
          <w:b w:val="0"/>
          <w:bCs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8424A3" w:rsidRDefault="008424A3" w:rsidP="004249C0">
      <w:pPr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             </w:t>
      </w:r>
    </w:p>
    <w:p w:rsidR="008424A3" w:rsidRDefault="008424A3" w:rsidP="004249C0">
      <w:pPr>
        <w:ind w:right="21"/>
        <w:rPr>
          <w:rFonts w:ascii="Arial New Bash" w:hAnsi="Arial New Bash" w:cs="Arial New Bash"/>
          <w:b/>
          <w:bCs/>
          <w:noProof/>
          <w:color w:val="000000"/>
          <w:sz w:val="32"/>
          <w:szCs w:val="32"/>
        </w:rPr>
      </w:pPr>
    </w:p>
    <w:p w:rsidR="008424A3" w:rsidRDefault="008424A3" w:rsidP="004249C0">
      <w:pPr>
        <w:ind w:right="21"/>
      </w:pPr>
      <w:r>
        <w:t xml:space="preserve">   27 декабрь  2019</w:t>
      </w:r>
      <w:r w:rsidRPr="00B438D4">
        <w:t xml:space="preserve"> й.  </w:t>
      </w:r>
      <w:r>
        <w:t xml:space="preserve">            </w:t>
      </w:r>
      <w:r w:rsidRPr="00B438D4">
        <w:t xml:space="preserve"> </w:t>
      </w:r>
      <w:r>
        <w:t xml:space="preserve">             </w:t>
      </w:r>
      <w:r w:rsidRPr="00B438D4">
        <w:t>№</w:t>
      </w:r>
      <w:r>
        <w:t xml:space="preserve"> 104</w:t>
      </w:r>
      <w:r w:rsidRPr="00B438D4">
        <w:rPr>
          <w:rFonts w:ascii="Arial New Bash" w:hAnsi="Arial New Bash" w:cs="Arial New Bash"/>
        </w:rPr>
        <w:t xml:space="preserve">             </w:t>
      </w:r>
      <w:r>
        <w:rPr>
          <w:rFonts w:ascii="Arial New Bash" w:hAnsi="Arial New Bash" w:cs="Arial New Bash"/>
        </w:rPr>
        <w:t xml:space="preserve">             </w:t>
      </w:r>
      <w:r>
        <w:t xml:space="preserve">27 декабря </w:t>
      </w:r>
      <w:r w:rsidRPr="00B438D4">
        <w:t xml:space="preserve"> 20</w:t>
      </w:r>
      <w:r>
        <w:t xml:space="preserve">19 </w:t>
      </w:r>
      <w:r w:rsidRPr="00B438D4">
        <w:t>г.</w:t>
      </w:r>
    </w:p>
    <w:p w:rsidR="008424A3" w:rsidRDefault="008424A3" w:rsidP="004249C0"/>
    <w:p w:rsidR="008424A3" w:rsidRDefault="008424A3" w:rsidP="004249C0">
      <w:pPr>
        <w:jc w:val="both"/>
      </w:pPr>
      <w:r>
        <w:t xml:space="preserve">  </w:t>
      </w:r>
    </w:p>
    <w:p w:rsidR="008424A3" w:rsidRDefault="008424A3" w:rsidP="004249C0">
      <w:pPr>
        <w:jc w:val="center"/>
      </w:pPr>
      <w:r>
        <w:t xml:space="preserve">Об  утверждении  Плана  мероприятий  противодействия  коррупции  </w:t>
      </w:r>
    </w:p>
    <w:p w:rsidR="008424A3" w:rsidRDefault="008424A3" w:rsidP="004249C0">
      <w:pPr>
        <w:jc w:val="center"/>
      </w:pPr>
      <w:r>
        <w:t>в сельском  поселении  Тайняшевский  сельсовет  муниципального района Чекмагушевский район Республики Башкортостан на 2020-2021 годы</w:t>
      </w:r>
    </w:p>
    <w:p w:rsidR="008424A3" w:rsidRDefault="008424A3" w:rsidP="004249C0">
      <w:pPr>
        <w:jc w:val="both"/>
      </w:pPr>
    </w:p>
    <w:p w:rsidR="008424A3" w:rsidRDefault="008424A3" w:rsidP="004249C0">
      <w:pPr>
        <w:ind w:firstLine="851"/>
        <w:jc w:val="both"/>
      </w:pPr>
      <w:r>
        <w:t>Во исполнение Указа Президента Российской Федерации от 29 июня 2018 года №378 «О национальном плане противодействия коррупции на 2020-2021годы, Администрация сельского поселения Тайняшевский сельсовет муниципального района Чекмагушевский район Республики Башкортостан</w:t>
      </w:r>
    </w:p>
    <w:p w:rsidR="008424A3" w:rsidRDefault="008424A3" w:rsidP="004249C0">
      <w:pPr>
        <w:jc w:val="both"/>
      </w:pPr>
      <w:r>
        <w:t>ПОСТАНОВЛЯЕТ:</w:t>
      </w:r>
    </w:p>
    <w:p w:rsidR="008424A3" w:rsidRDefault="008424A3" w:rsidP="004249C0">
      <w:pPr>
        <w:ind w:firstLine="851"/>
        <w:jc w:val="center"/>
      </w:pPr>
    </w:p>
    <w:p w:rsidR="008424A3" w:rsidRDefault="008424A3" w:rsidP="004249C0">
      <w:pPr>
        <w:pStyle w:val="BodyText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Утвердить  план  мероприятий  противодействия  коррупции  в сельском  поселении  Тайняшевский  сельсовет  муниципального района Чекмагушевский район Республики Башкортостан на 2020-2021 годы  (Приложение № 1)</w:t>
      </w:r>
    </w:p>
    <w:p w:rsidR="008424A3" w:rsidRDefault="008424A3" w:rsidP="004249C0">
      <w:pPr>
        <w:pStyle w:val="BodyText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Обнародовать настоящее постановление в здании администрации по адресу: Республика Башкортостан, Чекмагушевский район, с.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Тайня</w:t>
      </w: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шево, ул.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Центральн</w:t>
      </w: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ая, 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32</w:t>
      </w: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.</w:t>
      </w: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</w:t>
      </w:r>
    </w:p>
    <w:p w:rsidR="008424A3" w:rsidRPr="004249C0" w:rsidRDefault="008424A3" w:rsidP="004249C0">
      <w:pPr>
        <w:pStyle w:val="BodyText"/>
        <w:numPr>
          <w:ilvl w:val="0"/>
          <w:numId w:val="1"/>
        </w:numPr>
        <w:tabs>
          <w:tab w:val="left" w:pos="6100"/>
        </w:tabs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249C0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Контроль над выполнением  данного постановления оставляю за собой.</w:t>
      </w:r>
    </w:p>
    <w:p w:rsidR="008424A3" w:rsidRDefault="008424A3" w:rsidP="004249C0">
      <w:pPr>
        <w:pStyle w:val="1"/>
      </w:pPr>
    </w:p>
    <w:p w:rsidR="008424A3" w:rsidRDefault="008424A3" w:rsidP="004249C0">
      <w:pPr>
        <w:pStyle w:val="BodyText"/>
        <w:jc w:val="both"/>
        <w:rPr>
          <w:rFonts w:cs="Times New Roman"/>
        </w:rPr>
      </w:pPr>
    </w:p>
    <w:p w:rsidR="008424A3" w:rsidRDefault="008424A3" w:rsidP="004249C0">
      <w:pPr>
        <w:pStyle w:val="BodyText"/>
        <w:jc w:val="both"/>
        <w:rPr>
          <w:rFonts w:cs="Times New Roman"/>
        </w:rPr>
      </w:pPr>
    </w:p>
    <w:p w:rsidR="008424A3" w:rsidRDefault="008424A3" w:rsidP="004249C0">
      <w:pPr>
        <w:ind w:firstLine="720"/>
        <w:jc w:val="both"/>
      </w:pPr>
    </w:p>
    <w:p w:rsidR="008424A3" w:rsidRDefault="008424A3" w:rsidP="004249C0">
      <w:pPr>
        <w:ind w:firstLine="851"/>
        <w:jc w:val="both"/>
      </w:pPr>
      <w:r>
        <w:t>Глава  сельского  поселения                             Х. Р. Исхаков</w:t>
      </w:r>
    </w:p>
    <w:p w:rsidR="008424A3" w:rsidRDefault="008424A3" w:rsidP="004249C0"/>
    <w:p w:rsidR="008424A3" w:rsidRDefault="008424A3" w:rsidP="004249C0"/>
    <w:p w:rsidR="008424A3" w:rsidRDefault="008424A3" w:rsidP="004249C0">
      <w:r>
        <w:t xml:space="preserve">                         </w:t>
      </w:r>
    </w:p>
    <w:p w:rsidR="008424A3" w:rsidRDefault="008424A3" w:rsidP="004249C0">
      <w:pPr>
        <w:ind w:left="720"/>
      </w:pPr>
    </w:p>
    <w:p w:rsidR="008424A3" w:rsidRDefault="008424A3" w:rsidP="004249C0">
      <w:pPr>
        <w:jc w:val="both"/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Тайняшевский  сельсовет 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424A3" w:rsidRDefault="008424A3" w:rsidP="004249C0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декабря 2019 г. № 104</w:t>
      </w:r>
    </w:p>
    <w:p w:rsidR="008424A3" w:rsidRDefault="008424A3" w:rsidP="004249C0">
      <w:pPr>
        <w:jc w:val="right"/>
      </w:pPr>
    </w:p>
    <w:p w:rsidR="008424A3" w:rsidRDefault="008424A3" w:rsidP="004249C0">
      <w:pPr>
        <w:jc w:val="center"/>
      </w:pPr>
      <w:r>
        <w:t>План  противодействия  коррупции</w:t>
      </w:r>
    </w:p>
    <w:p w:rsidR="008424A3" w:rsidRDefault="008424A3" w:rsidP="004249C0">
      <w:pPr>
        <w:jc w:val="center"/>
      </w:pPr>
      <w:r>
        <w:t>в  сельском  поселении  Тайняшевский  сельсовет</w:t>
      </w:r>
    </w:p>
    <w:p w:rsidR="008424A3" w:rsidRDefault="008424A3" w:rsidP="004249C0">
      <w:pPr>
        <w:jc w:val="center"/>
      </w:pPr>
      <w:r>
        <w:t>муниципального  района  Чекмагушевский  район</w:t>
      </w:r>
    </w:p>
    <w:p w:rsidR="008424A3" w:rsidRDefault="008424A3" w:rsidP="004249C0">
      <w:pPr>
        <w:jc w:val="center"/>
      </w:pPr>
      <w:r>
        <w:t>Республики  Башкортостан  на  2020 – 2021 гг.</w:t>
      </w:r>
    </w:p>
    <w:p w:rsidR="008424A3" w:rsidRDefault="008424A3" w:rsidP="004249C0">
      <w:pPr>
        <w:jc w:val="center"/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7"/>
        <w:gridCol w:w="1748"/>
        <w:gridCol w:w="2634"/>
      </w:tblGrid>
      <w:tr w:rsidR="008424A3" w:rsidRPr="00300C9F">
        <w:tc>
          <w:tcPr>
            <w:tcW w:w="540" w:type="dxa"/>
          </w:tcPr>
          <w:p w:rsidR="008424A3" w:rsidRPr="00B82FFE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8424A3" w:rsidRPr="00B82FFE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9" w:type="dxa"/>
          </w:tcPr>
          <w:p w:rsidR="008424A3" w:rsidRPr="00B82FFE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38" w:type="dxa"/>
          </w:tcPr>
          <w:p w:rsidR="008424A3" w:rsidRPr="00B82FFE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1C0688" w:rsidRDefault="008424A3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нормативно-правовому и методическому обеспечению противодействия коррупции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Тайняшевский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отчета  о выполнении плана противодействия коррупции и размещение на официальном сайте администрации сельского поселения Тайняшевский сельсовет муниципального района Чекмагушевский район Республики Башкортостан.  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следующего за отчетным годом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300C9F" w:rsidRDefault="008424A3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Меры, направленные на изучение причин коррупции, факторов, способствующих коррупции, профилактику коррупции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обращений и заявлений граждан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поступающих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сельского поселения и Совет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результатов их рассмотрения, на предмет наличия информации о фактах коррупции со стороны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а также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х и условиях, способствующих проявлению таких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комплексной системы  и проведение мониторинга хода реализации плана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коррупции, в частности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законодательному обеспечению противодействия коррупции;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антикоррупционной экспертизы;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муниципального управления в целях предупреждения коррупции;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сфере размещения заказов на поставки товаров, выполнение работ, оказание услуг для муниципальных нужд поселения;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предоставлении поддержки за счет средств местного бюджета;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сфере предпринимательства ;</w:t>
            </w:r>
          </w:p>
          <w:p w:rsidR="008424A3" w:rsidRPr="00300C9F" w:rsidRDefault="008424A3" w:rsidP="008D3DFE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рамках реализации законодательства о муниципальной службе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8B6BAF" w:rsidRDefault="008424A3" w:rsidP="003604F1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повышение 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Тайняшевский сельсовет муниципального района Чекмагушевский район Республики Башкортостан.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актуализация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разработки и внедрения органами местного самоуправления административных регламентов исполнения своих функций (предоставления муниципальных услуг) с целью выявления и устранения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контрольно-надзорных и разрешительных функций органов местного самоуправления поселения по предоставлению ими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систематических проверок  соблюдения административных регламентов осуществления администрацией поселения своих функций(предоставления муниципальных услуг) с целью выявления и устранения коррупциогенных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услуг:</w:t>
            </w:r>
          </w:p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становление актуальности и соответствию действующему законодательству сведений, содержащихся в Реестре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нализ обращений и жалоб получателей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ценка удовлетворённости жителей поселения качеством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8B6BAF" w:rsidRDefault="008424A3" w:rsidP="003604F1">
            <w:pPr>
              <w:pStyle w:val="ConsPlu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Меры, направленные на  совершенствование системы муниципальной гражданской службы, а также усиление контроля за служебной деятельностью муниципальных служащих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8B6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Вопросы кадровой политики.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системы контроля за соблюдением ограничений и запретов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Тайняшевский сельсовет муниципального района Чекмагушевский район Республики Башкортостан.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Тайняшевский сельсовет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путём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 в учебные заведения,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налоговые и правоохранительные органы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Тайняшевский сельсовет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комплекса организационных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разъяснительных мер по соблюдению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обязанностей, предусмотренных законодательством в целях противодействия коррупции, нарушения ограничений, касающихся  получения подарков, и порядка сдачи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2" w:type="dxa"/>
          </w:tcPr>
          <w:p w:rsidR="008424A3" w:rsidRPr="00300C9F" w:rsidRDefault="008424A3" w:rsidP="008D3D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постоянной работы по выявлению случаев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зникновения конфликта интересов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, и принятие мер, предусмотренных законодательством РФ, по предотвращению 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2" w:type="dxa"/>
          </w:tcPr>
          <w:p w:rsidR="008424A3" w:rsidRPr="00300C9F" w:rsidRDefault="008424A3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коррупции, в том числе негативного отношения к дарению подарков муниципальным служащим в связи с их должностным положением или в связи  с исполнением ими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 служащими, требований законодательства о противодействии коррупции, касающихся  предотвращения и урегулирования конфликта интересов, привлечение таких лиц к ответственности  в случае их несоблюдения.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2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анкетах, предоставляемых при назначении на должность муниципальной службы и поступления на муниципальную службу.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Default="008424A3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Антикоррупционное образование</w:t>
            </w:r>
          </w:p>
          <w:p w:rsidR="008424A3" w:rsidRPr="009B5A0C" w:rsidRDefault="008424A3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:rsidR="008424A3" w:rsidRPr="00300C9F" w:rsidRDefault="008424A3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Тайняшевский сельсовет муниципального района Чекмагушевский район Республики Башкортостан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о противодействии коррупции, в том числе об установлении наказания за получение и дачу взятки, посредничестве во взяточничестве в виде штрафов , кратных сумме взятки, об увольнении в связи с утратой доверия , о порядке проверки сведений, предоставляемых указанными лицами в соответствии в законодательством РФ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 в противодействии коррупции.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 в области противодействия коррупции.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Меры, направленные на обеспечение доступа населения к информации о деятельност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органов исполнительной власти</w:t>
            </w:r>
            <w:r w:rsidRPr="00EF7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 в сфере противодействия коррупции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:rsidR="008424A3" w:rsidRPr="00300C9F" w:rsidRDefault="008424A3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организационное и методическое обеспечение работы постоянно действующей «горячей линии» (телефона доверия) для сообщений о проявлении фактов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Тайняшевский сельсовет МР Чекмагушевский район Республики Башкортостан.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общественности о результатах работы по профилактике коррупционных и иных правонарушений.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электронных средствах массовой информации о подписании контрактов, предусматривающих использование бюджетных средств, а также отчетов о целевом расходовании бюджетных средств.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424A3" w:rsidRPr="00300C9F">
        <w:tc>
          <w:tcPr>
            <w:tcW w:w="10449" w:type="dxa"/>
            <w:gridSpan w:val="4"/>
          </w:tcPr>
          <w:p w:rsidR="008424A3" w:rsidRPr="00A813CC" w:rsidRDefault="008424A3" w:rsidP="00016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1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2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424A3" w:rsidRPr="00300C9F">
        <w:tc>
          <w:tcPr>
            <w:tcW w:w="540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2" w:type="dxa"/>
          </w:tcPr>
          <w:p w:rsidR="008424A3" w:rsidRPr="00300C9F" w:rsidRDefault="008424A3" w:rsidP="003604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 в деятельности администрации сельского поселения Тайняшевский сельсовет муниципального района Чекмагушевский район Республики Башкортостан по осуществлению закупок для муниципальных нужд и устранения выявления коррупционных рисков. 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Pr="00300C9F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424A3" w:rsidRPr="00300C9F">
        <w:tc>
          <w:tcPr>
            <w:tcW w:w="540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2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 муниципальных служащих при осуществлении закупок товаров, работ, услуг для обеспечения муниципальных нужд. 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424A3" w:rsidRPr="00300C9F">
        <w:tc>
          <w:tcPr>
            <w:tcW w:w="540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2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муниципального имущества и анализ его целевого использования.</w:t>
            </w:r>
          </w:p>
        </w:tc>
        <w:tc>
          <w:tcPr>
            <w:tcW w:w="1749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2020-2021годы</w:t>
            </w:r>
          </w:p>
        </w:tc>
        <w:tc>
          <w:tcPr>
            <w:tcW w:w="2638" w:type="dxa"/>
          </w:tcPr>
          <w:p w:rsidR="008424A3" w:rsidRDefault="008424A3" w:rsidP="0001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r>
        <w:t xml:space="preserve">   </w:t>
      </w:r>
    </w:p>
    <w:p w:rsidR="008424A3" w:rsidRDefault="008424A3" w:rsidP="00F0214F">
      <w:r>
        <w:t>Управляющий  делами                          Ф.Ф.Хамидуллина</w:t>
      </w: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>ПРИЛОЖЕНИЕ № 1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 xml:space="preserve">к  Плану  противодействия 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 xml:space="preserve"> коррупции в  сельском  поселении 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>
        <w:rPr>
          <w:sz w:val="24"/>
          <w:szCs w:val="24"/>
        </w:rPr>
        <w:t>Тайняшевский</w:t>
      </w:r>
      <w:r w:rsidRPr="00787FFB">
        <w:rPr>
          <w:sz w:val="24"/>
          <w:szCs w:val="24"/>
        </w:rPr>
        <w:t xml:space="preserve">  сельсовет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>муниципального района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>Чекмагушевский  район</w:t>
      </w:r>
    </w:p>
    <w:p w:rsidR="008424A3" w:rsidRPr="00787FFB" w:rsidRDefault="008424A3" w:rsidP="004249C0">
      <w:pPr>
        <w:jc w:val="right"/>
        <w:rPr>
          <w:sz w:val="24"/>
          <w:szCs w:val="24"/>
        </w:rPr>
      </w:pPr>
      <w:r w:rsidRPr="00787FFB">
        <w:rPr>
          <w:sz w:val="24"/>
          <w:szCs w:val="24"/>
        </w:rPr>
        <w:t>Республики  Башкортостан</w:t>
      </w: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right"/>
      </w:pPr>
    </w:p>
    <w:p w:rsidR="008424A3" w:rsidRDefault="008424A3" w:rsidP="004249C0">
      <w:pPr>
        <w:jc w:val="center"/>
      </w:pPr>
      <w:r>
        <w:t>Состав комиссии по профилактике  коррупционных  и  иных  правонарушений  по  сельскому  поселению  Тайняшевский  сельсовет  муниципального района</w:t>
      </w:r>
    </w:p>
    <w:p w:rsidR="008424A3" w:rsidRDefault="008424A3" w:rsidP="004249C0">
      <w:pPr>
        <w:jc w:val="center"/>
      </w:pPr>
      <w:r>
        <w:t>Чекмагушевский  район  Республики  Башкортостан</w:t>
      </w:r>
    </w:p>
    <w:p w:rsidR="008424A3" w:rsidRDefault="008424A3" w:rsidP="004249C0">
      <w:pPr>
        <w:jc w:val="center"/>
      </w:pPr>
    </w:p>
    <w:p w:rsidR="008424A3" w:rsidRDefault="008424A3" w:rsidP="004249C0">
      <w:pPr>
        <w:jc w:val="center"/>
      </w:pPr>
    </w:p>
    <w:p w:rsidR="008424A3" w:rsidRDefault="008424A3" w:rsidP="004249C0">
      <w:pPr>
        <w:ind w:left="360"/>
        <w:jc w:val="both"/>
      </w:pPr>
      <w:r>
        <w:t>Председатель  комиссии – Исхаков Халил Раисович – глава  сельского поселения</w:t>
      </w:r>
    </w:p>
    <w:p w:rsidR="008424A3" w:rsidRDefault="008424A3" w:rsidP="004249C0">
      <w:pPr>
        <w:ind w:left="360"/>
        <w:jc w:val="both"/>
      </w:pPr>
    </w:p>
    <w:p w:rsidR="008424A3" w:rsidRDefault="008424A3" w:rsidP="004249C0">
      <w:pPr>
        <w:ind w:left="360"/>
        <w:jc w:val="both"/>
      </w:pPr>
      <w:r>
        <w:t xml:space="preserve">Члены  комиссии: </w:t>
      </w:r>
    </w:p>
    <w:p w:rsidR="008424A3" w:rsidRDefault="008424A3" w:rsidP="004249C0">
      <w:pPr>
        <w:ind w:left="360"/>
        <w:jc w:val="both"/>
      </w:pPr>
      <w:r>
        <w:t xml:space="preserve">                             1. Хамидуллина Фарида Фавизовна – управляющий </w:t>
      </w:r>
    </w:p>
    <w:p w:rsidR="008424A3" w:rsidRDefault="008424A3" w:rsidP="004249C0">
      <w:pPr>
        <w:ind w:left="360"/>
        <w:jc w:val="both"/>
      </w:pPr>
      <w:r>
        <w:t xml:space="preserve">                                 делами сельского поселения</w:t>
      </w:r>
    </w:p>
    <w:p w:rsidR="008424A3" w:rsidRDefault="008424A3" w:rsidP="004249C0">
      <w:pPr>
        <w:ind w:left="360"/>
        <w:jc w:val="both"/>
      </w:pPr>
    </w:p>
    <w:p w:rsidR="008424A3" w:rsidRDefault="008424A3" w:rsidP="00F0214F">
      <w:pPr>
        <w:tabs>
          <w:tab w:val="left" w:pos="2340"/>
        </w:tabs>
        <w:ind w:left="360"/>
        <w:jc w:val="both"/>
      </w:pPr>
      <w:r>
        <w:tab/>
        <w:t xml:space="preserve"> 2. Шаймарданова Ляля Рафатовна – специалист </w:t>
      </w:r>
      <w:r>
        <w:rPr>
          <w:lang w:val="en-US"/>
        </w:rPr>
        <w:t>II</w:t>
      </w:r>
      <w:r w:rsidRPr="00457E91">
        <w:t xml:space="preserve"> категории</w:t>
      </w:r>
    </w:p>
    <w:p w:rsidR="008424A3" w:rsidRPr="00457E91" w:rsidRDefault="008424A3" w:rsidP="00F0214F">
      <w:pPr>
        <w:tabs>
          <w:tab w:val="left" w:pos="2340"/>
        </w:tabs>
        <w:ind w:left="360"/>
        <w:jc w:val="both"/>
      </w:pPr>
    </w:p>
    <w:p w:rsidR="008424A3" w:rsidRDefault="008424A3" w:rsidP="004249C0">
      <w:pPr>
        <w:ind w:left="360"/>
        <w:jc w:val="both"/>
      </w:pPr>
      <w:r>
        <w:t xml:space="preserve">                             3. Башмакова Ильзида Назимовна - депутат </w:t>
      </w:r>
    </w:p>
    <w:p w:rsidR="008424A3" w:rsidRDefault="008424A3" w:rsidP="004249C0">
      <w:pPr>
        <w:ind w:left="360"/>
        <w:jc w:val="both"/>
      </w:pPr>
      <w:r>
        <w:t xml:space="preserve">                                 избирательного  округа № 1</w:t>
      </w:r>
    </w:p>
    <w:p w:rsidR="008424A3" w:rsidRDefault="008424A3" w:rsidP="004249C0">
      <w:pPr>
        <w:ind w:left="360"/>
        <w:jc w:val="both"/>
      </w:pPr>
    </w:p>
    <w:p w:rsidR="008424A3" w:rsidRDefault="008424A3" w:rsidP="004249C0">
      <w:pPr>
        <w:jc w:val="both"/>
      </w:pPr>
      <w:r>
        <w:t xml:space="preserve">                                  4. Якупова Айсылу Рамусовна - депутат </w:t>
      </w:r>
    </w:p>
    <w:p w:rsidR="008424A3" w:rsidRDefault="008424A3" w:rsidP="00457E91">
      <w:pPr>
        <w:ind w:left="2700"/>
        <w:jc w:val="both"/>
      </w:pPr>
      <w:r>
        <w:t>избирательного округа № 6</w:t>
      </w:r>
    </w:p>
    <w:p w:rsidR="008424A3" w:rsidRDefault="008424A3" w:rsidP="004249C0">
      <w:pPr>
        <w:jc w:val="center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7976A9">
      <w:pPr>
        <w:jc w:val="center"/>
      </w:pPr>
      <w:r>
        <w:t xml:space="preserve">Информация </w:t>
      </w:r>
    </w:p>
    <w:p w:rsidR="008424A3" w:rsidRDefault="008424A3" w:rsidP="007976A9">
      <w:pPr>
        <w:jc w:val="center"/>
      </w:pPr>
      <w:r>
        <w:t xml:space="preserve">о лицах, ответственных за работу по профилактике коррупционных </w:t>
      </w:r>
    </w:p>
    <w:p w:rsidR="008424A3" w:rsidRDefault="008424A3" w:rsidP="007976A9">
      <w:pPr>
        <w:jc w:val="center"/>
      </w:pPr>
      <w:r>
        <w:t>и иных правонарушений</w:t>
      </w:r>
    </w:p>
    <w:p w:rsidR="008424A3" w:rsidRDefault="008424A3" w:rsidP="007976A9">
      <w:pPr>
        <w:jc w:val="center"/>
        <w:rPr>
          <w:u w:val="single"/>
        </w:rPr>
      </w:pPr>
      <w:r>
        <w:t xml:space="preserve">в   </w:t>
      </w:r>
      <w:r w:rsidRPr="007976A9">
        <w:rPr>
          <w:u w:val="single"/>
        </w:rPr>
        <w:t xml:space="preserve">СП Тайняшевский </w:t>
      </w:r>
      <w:r>
        <w:rPr>
          <w:u w:val="single"/>
        </w:rPr>
        <w:t xml:space="preserve"> </w:t>
      </w:r>
      <w:r w:rsidRPr="007976A9">
        <w:rPr>
          <w:u w:val="single"/>
        </w:rPr>
        <w:t>сельсовет</w:t>
      </w:r>
    </w:p>
    <w:p w:rsidR="008424A3" w:rsidRDefault="008424A3" w:rsidP="007976A9">
      <w:pPr>
        <w:jc w:val="center"/>
        <w:rPr>
          <w:u w:val="single"/>
        </w:rPr>
      </w:pPr>
    </w:p>
    <w:p w:rsidR="008424A3" w:rsidRDefault="008424A3" w:rsidP="007976A9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614"/>
        <w:gridCol w:w="1440"/>
        <w:gridCol w:w="1624"/>
        <w:gridCol w:w="1624"/>
        <w:gridCol w:w="1624"/>
      </w:tblGrid>
      <w:tr w:rsidR="008424A3">
        <w:tc>
          <w:tcPr>
            <w:tcW w:w="173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161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Должность (полностью)</w:t>
            </w:r>
          </w:p>
        </w:tc>
        <w:tc>
          <w:tcPr>
            <w:tcW w:w="1440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Ф.И.О.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 xml:space="preserve">Дата, номер приказа (распоряжения) о назначении  лица ответственным за работу по профилактике коррупционных и иных правонарушений 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Номер телефона с указанием кода (служебный, мобильный)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24A3">
        <w:tc>
          <w:tcPr>
            <w:tcW w:w="173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Глава СП</w:t>
            </w:r>
          </w:p>
        </w:tc>
        <w:tc>
          <w:tcPr>
            <w:tcW w:w="161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0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Исхаков Халил Раисович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</w:rPr>
            </w:pPr>
            <w:r w:rsidRPr="004760C2">
              <w:rPr>
                <w:sz w:val="24"/>
                <w:szCs w:val="24"/>
              </w:rPr>
              <w:t>27.12.2019 г.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  <w:u w:val="single"/>
              </w:rPr>
            </w:pPr>
            <w:r w:rsidRPr="004760C2">
              <w:rPr>
                <w:sz w:val="24"/>
                <w:szCs w:val="24"/>
                <w:u w:val="single"/>
              </w:rPr>
              <w:t>89677410138; 8(347-96) 23418</w:t>
            </w:r>
          </w:p>
        </w:tc>
        <w:tc>
          <w:tcPr>
            <w:tcW w:w="1624" w:type="dxa"/>
          </w:tcPr>
          <w:p w:rsidR="008424A3" w:rsidRPr="004760C2" w:rsidRDefault="008424A3" w:rsidP="004760C2">
            <w:pPr>
              <w:jc w:val="center"/>
              <w:rPr>
                <w:sz w:val="24"/>
                <w:szCs w:val="24"/>
                <w:u w:val="single"/>
              </w:rPr>
            </w:pPr>
            <w:r w:rsidRPr="004760C2">
              <w:rPr>
                <w:sz w:val="24"/>
                <w:szCs w:val="24"/>
                <w:u w:val="single"/>
              </w:rPr>
              <w:t>faridushka_hamidullina@mail.ru</w:t>
            </w:r>
          </w:p>
        </w:tc>
      </w:tr>
    </w:tbl>
    <w:p w:rsidR="008424A3" w:rsidRPr="007976A9" w:rsidRDefault="008424A3" w:rsidP="007976A9">
      <w:pPr>
        <w:jc w:val="center"/>
        <w:rPr>
          <w:u w:val="single"/>
        </w:rPr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B72AC8">
      <w:pPr>
        <w:ind w:firstLine="708"/>
        <w:jc w:val="both"/>
      </w:pPr>
      <w:r>
        <w:t>Глава СП Тайняшевский сельсовет                        Х.Р.Исхаков</w:t>
      </w:r>
    </w:p>
    <w:p w:rsidR="008424A3" w:rsidRDefault="008424A3" w:rsidP="00B72AC8">
      <w:pPr>
        <w:ind w:firstLine="708"/>
        <w:jc w:val="both"/>
      </w:pPr>
    </w:p>
    <w:p w:rsidR="008424A3" w:rsidRDefault="008424A3" w:rsidP="00B72AC8">
      <w:pPr>
        <w:ind w:firstLine="708"/>
        <w:jc w:val="both"/>
      </w:pPr>
      <w:r>
        <w:t>Исп.: Ф.Ф.Хамидуллина</w:t>
      </w:r>
    </w:p>
    <w:p w:rsidR="008424A3" w:rsidRDefault="008424A3" w:rsidP="00B72AC8">
      <w:pPr>
        <w:ind w:firstLine="708"/>
        <w:jc w:val="both"/>
      </w:pPr>
      <w:r>
        <w:t>тел: 23-481</w:t>
      </w: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 w:rsidP="004249C0">
      <w:pPr>
        <w:jc w:val="both"/>
      </w:pPr>
    </w:p>
    <w:p w:rsidR="008424A3" w:rsidRDefault="008424A3"/>
    <w:sectPr w:rsidR="008424A3" w:rsidSect="003811C1">
      <w:pgSz w:w="11906" w:h="16838"/>
      <w:pgMar w:top="851" w:right="926" w:bottom="851" w:left="12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F590B"/>
    <w:multiLevelType w:val="hybridMultilevel"/>
    <w:tmpl w:val="1838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04E7A"/>
    <w:multiLevelType w:val="hybridMultilevel"/>
    <w:tmpl w:val="A8D0BB16"/>
    <w:lvl w:ilvl="0" w:tplc="A1887C50">
      <w:start w:val="1"/>
      <w:numFmt w:val="decimal"/>
      <w:lvlText w:val="%1."/>
      <w:lvlJc w:val="left"/>
      <w:pPr>
        <w:ind w:left="648" w:hanging="57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9C0"/>
    <w:rsid w:val="00016CC9"/>
    <w:rsid w:val="00034302"/>
    <w:rsid w:val="00174C82"/>
    <w:rsid w:val="001C0688"/>
    <w:rsid w:val="00250F3F"/>
    <w:rsid w:val="00300C9F"/>
    <w:rsid w:val="003604F1"/>
    <w:rsid w:val="003811C1"/>
    <w:rsid w:val="003C0224"/>
    <w:rsid w:val="004249C0"/>
    <w:rsid w:val="00457E91"/>
    <w:rsid w:val="004760C2"/>
    <w:rsid w:val="004E4F28"/>
    <w:rsid w:val="00536A4C"/>
    <w:rsid w:val="005E1E60"/>
    <w:rsid w:val="006821B7"/>
    <w:rsid w:val="00686B57"/>
    <w:rsid w:val="00787FFB"/>
    <w:rsid w:val="007976A9"/>
    <w:rsid w:val="008039D9"/>
    <w:rsid w:val="00812B9C"/>
    <w:rsid w:val="008424A3"/>
    <w:rsid w:val="008B6BAF"/>
    <w:rsid w:val="008D3DFE"/>
    <w:rsid w:val="00951C77"/>
    <w:rsid w:val="009B5A0C"/>
    <w:rsid w:val="00A56FCC"/>
    <w:rsid w:val="00A72757"/>
    <w:rsid w:val="00A813CC"/>
    <w:rsid w:val="00A968D6"/>
    <w:rsid w:val="00B0399B"/>
    <w:rsid w:val="00B262A4"/>
    <w:rsid w:val="00B438D4"/>
    <w:rsid w:val="00B72AC8"/>
    <w:rsid w:val="00B82FFE"/>
    <w:rsid w:val="00C3787C"/>
    <w:rsid w:val="00C6216E"/>
    <w:rsid w:val="00D65C0A"/>
    <w:rsid w:val="00EF76C5"/>
    <w:rsid w:val="00F0214F"/>
    <w:rsid w:val="00F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C0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9C0"/>
    <w:pPr>
      <w:keepNext/>
      <w:jc w:val="center"/>
      <w:outlineLvl w:val="1"/>
    </w:pPr>
    <w:rPr>
      <w:rFonts w:ascii="Arial New Bash" w:hAnsi="Arial New Bash" w:cs="Arial New Bash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9C0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9C0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49C0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49C0"/>
    <w:rPr>
      <w:rFonts w:ascii="Arial New Bash" w:hAnsi="Arial New Bash" w:cs="Arial New Bash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49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49C0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49C0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249C0"/>
    <w:pPr>
      <w:jc w:val="center"/>
    </w:pPr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9C0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49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249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49C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249C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Normal"/>
    <w:autoRedefine/>
    <w:uiPriority w:val="99"/>
    <w:rsid w:val="004249C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42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9C0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"/>
    <w:basedOn w:val="Normal"/>
    <w:uiPriority w:val="99"/>
    <w:rsid w:val="008D3D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7976A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2112</Words>
  <Characters>12039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f1</cp:lastModifiedBy>
  <cp:revision>10</cp:revision>
  <cp:lastPrinted>2020-01-30T09:51:00Z</cp:lastPrinted>
  <dcterms:created xsi:type="dcterms:W3CDTF">2019-12-05T12:10:00Z</dcterms:created>
  <dcterms:modified xsi:type="dcterms:W3CDTF">2020-01-30T10:05:00Z</dcterms:modified>
</cp:coreProperties>
</file>