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8F7C54" w:rsidRDefault="00B549D0" w:rsidP="008F7C54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7C54">
        <w:rPr>
          <w:rFonts w:ascii="Times New Roman" w:hAnsi="Times New Roman" w:cs="Times New Roman"/>
          <w:sz w:val="28"/>
          <w:szCs w:val="28"/>
        </w:rPr>
        <w:t>10</w:t>
      </w:r>
    </w:p>
    <w:p w:rsidR="00DE49C0" w:rsidRPr="008F7C54" w:rsidRDefault="00DE49C0" w:rsidP="008F7C5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7C54">
        <w:rPr>
          <w:rFonts w:ascii="Times New Roman" w:hAnsi="Times New Roman" w:cs="Times New Roman"/>
          <w:b/>
          <w:sz w:val="28"/>
          <w:szCs w:val="28"/>
        </w:rPr>
        <w:t>Как не испортить отпуск из-за налоговых долгов: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C54">
        <w:rPr>
          <w:rFonts w:ascii="Times New Roman" w:hAnsi="Times New Roman" w:cs="Times New Roman"/>
          <w:b/>
          <w:sz w:val="28"/>
          <w:szCs w:val="28"/>
        </w:rPr>
        <w:t>совет от налоговых органов</w:t>
      </w:r>
    </w:p>
    <w:bookmarkEnd w:id="0"/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>Лето – пора отпусков. В преддверии отпускного сезона налоговые органы рекомендуют заранее убедиться в отсутствии долгов по имущественным налогам. Непогашенная задолженность служит основанием для обращения за ее взысканием в службу судебных приставов.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>Взыскание долга в судебном порядке заметно увеличивает расходы, так как в этом случае должникам придется уплатить не только сумму недоимки и пени, которые начисляются за каждый день просрочки платежа, но также государственную пошлину и исполнительский сбор. Единственная возможность избежать дополнительных издержек – это оплатить долги до вынесения судебного акта.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 xml:space="preserve"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а также наложить арест на имущество неплательщиков. Кроме этого, один из наиболее действенных инструментов взыскания – ограничение выезда должников за пределы Российской Федерации. 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>Уточнить информацию о задолженности, а также оплатить её несложно. Для этого не обязательно лично обращаться в налоговую инспекцию за платежным документом и посещать кредитное учреждение (банк), достаточно воспользоваться: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 xml:space="preserve">- «Личным кабинетом налогоплательщика для физических лиц» или сервисом «Уплата налогов и пошлин» на сайте ФНС России www.nalog.gov.ru; 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>- Единым порталом государственных и муниципальных услуг www.gosuslugi.ru;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>- сервисом «Узнай о своих долгах» на сайте ФССП России www.fssp.gov.ru (если задолженность передана на взыскание судебным приставам).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>Получить квитанцию на уплату задолженности также можно в любом налоговом органе или МФЦ, а оплатить в любом отделении банка или почты.</w:t>
      </w:r>
    </w:p>
    <w:p w:rsidR="008F7C54" w:rsidRPr="008F7C54" w:rsidRDefault="008F7C54" w:rsidP="008F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C54">
        <w:rPr>
          <w:rFonts w:ascii="Times New Roman" w:hAnsi="Times New Roman" w:cs="Times New Roman"/>
          <w:sz w:val="28"/>
          <w:szCs w:val="28"/>
        </w:rPr>
        <w:t xml:space="preserve">Кроме того, по всем вопросам урегулирования налоговой задолженности можно обратиться по телефону единого </w:t>
      </w:r>
      <w:proofErr w:type="gramStart"/>
      <w:r w:rsidRPr="008F7C5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8F7C54">
        <w:rPr>
          <w:rFonts w:ascii="Times New Roman" w:hAnsi="Times New Roman" w:cs="Times New Roman"/>
          <w:sz w:val="28"/>
          <w:szCs w:val="28"/>
        </w:rPr>
        <w:t xml:space="preserve"> ФНС России 8-800-222-22-22 или на горячую линию УФНС России по Республике Башкортостан (347) 226-38-00.</w:t>
      </w:r>
    </w:p>
    <w:p w:rsidR="00DC4B66" w:rsidRPr="008F7C54" w:rsidRDefault="00DC4B66" w:rsidP="008F7C5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F7C5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F7C54"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Башкортостан</w:t>
      </w:r>
    </w:p>
    <w:p w:rsidR="00DC4B66" w:rsidRPr="008F7C54" w:rsidRDefault="00DC4B66" w:rsidP="008F7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8F7C54" w:rsidRDefault="00B549D0" w:rsidP="008F7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8F7C54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464E"/>
    <w:multiLevelType w:val="multilevel"/>
    <w:tmpl w:val="C6B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5350F"/>
    <w:multiLevelType w:val="multilevel"/>
    <w:tmpl w:val="802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176A4"/>
    <w:rsid w:val="00223486"/>
    <w:rsid w:val="00267CB1"/>
    <w:rsid w:val="003D2583"/>
    <w:rsid w:val="00434D1A"/>
    <w:rsid w:val="004C1829"/>
    <w:rsid w:val="005063AC"/>
    <w:rsid w:val="005077D8"/>
    <w:rsid w:val="005853E8"/>
    <w:rsid w:val="005F08DA"/>
    <w:rsid w:val="006034B1"/>
    <w:rsid w:val="0061203A"/>
    <w:rsid w:val="00675419"/>
    <w:rsid w:val="00841471"/>
    <w:rsid w:val="00882B5C"/>
    <w:rsid w:val="00885D2D"/>
    <w:rsid w:val="008F7C54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60A32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2021-05-20T05:44:00Z</dcterms:created>
  <dcterms:modified xsi:type="dcterms:W3CDTF">2021-05-20T05:44:00Z</dcterms:modified>
</cp:coreProperties>
</file>