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A9" w:rsidRPr="002176A4" w:rsidRDefault="00B549D0" w:rsidP="00B549D0">
      <w:pPr>
        <w:spacing w:after="0" w:line="240" w:lineRule="auto"/>
        <w:ind w:left="7088"/>
        <w:jc w:val="right"/>
        <w:rPr>
          <w:rFonts w:ascii="Times New Roman" w:hAnsi="Times New Roman" w:cs="Times New Roman"/>
          <w:sz w:val="28"/>
          <w:szCs w:val="28"/>
        </w:rPr>
      </w:pPr>
      <w:r w:rsidRPr="002176A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176A4" w:rsidRPr="002176A4">
        <w:rPr>
          <w:rFonts w:ascii="Times New Roman" w:hAnsi="Times New Roman" w:cs="Times New Roman"/>
          <w:sz w:val="28"/>
          <w:szCs w:val="28"/>
        </w:rPr>
        <w:t>4</w:t>
      </w:r>
    </w:p>
    <w:p w:rsidR="00DE49C0" w:rsidRPr="002176A4" w:rsidRDefault="00DE49C0" w:rsidP="00DC4B6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176A4" w:rsidRDefault="002176A4" w:rsidP="002176A4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  <w:bookmarkStart w:id="0" w:name="_GoBack"/>
      <w:r w:rsidRPr="002176A4">
        <w:rPr>
          <w:bCs w:val="0"/>
          <w:sz w:val="28"/>
          <w:szCs w:val="28"/>
        </w:rPr>
        <w:t xml:space="preserve">В налоговое уведомление внесен раздел </w:t>
      </w:r>
    </w:p>
    <w:p w:rsidR="002176A4" w:rsidRPr="002176A4" w:rsidRDefault="002176A4" w:rsidP="002176A4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2176A4">
        <w:rPr>
          <w:bCs w:val="0"/>
          <w:sz w:val="28"/>
          <w:szCs w:val="28"/>
        </w:rPr>
        <w:t>об уплате НДФЛ с выигрышей в казино</w:t>
      </w:r>
    </w:p>
    <w:bookmarkEnd w:id="0"/>
    <w:p w:rsidR="002176A4" w:rsidRPr="002176A4" w:rsidRDefault="002176A4" w:rsidP="002176A4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2176A4" w:rsidRPr="002176A4" w:rsidRDefault="002176A4" w:rsidP="002176A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6A4">
        <w:rPr>
          <w:rFonts w:ascii="Times New Roman" w:hAnsi="Times New Roman" w:cs="Times New Roman"/>
          <w:sz w:val="28"/>
          <w:szCs w:val="28"/>
        </w:rPr>
        <w:t xml:space="preserve">Уплачивать  НДФЛ налогоплательщики, получившие доходы в виде выигрышей от участия в азартных играх, проводимых в казино и залах игровых автоматов, будут на основании полученного налогового уведомления. Такие суммы теперь отражаются в отдельном разделе налогового уведомления. Применяться эти изменения будут уже в этом году при расчете сумм НДФЛ к уплате в </w:t>
      </w:r>
      <w:proofErr w:type="gramStart"/>
      <w:r w:rsidRPr="002176A4">
        <w:rPr>
          <w:rFonts w:ascii="Times New Roman" w:hAnsi="Times New Roman" w:cs="Times New Roman"/>
          <w:sz w:val="28"/>
          <w:szCs w:val="28"/>
        </w:rPr>
        <w:t>бюджет</w:t>
      </w:r>
      <w:proofErr w:type="gramEnd"/>
      <w:r w:rsidRPr="002176A4">
        <w:rPr>
          <w:rFonts w:ascii="Times New Roman" w:hAnsi="Times New Roman" w:cs="Times New Roman"/>
          <w:sz w:val="28"/>
          <w:szCs w:val="28"/>
        </w:rPr>
        <w:t xml:space="preserve"> по доходам начиная с 2020 года.</w:t>
      </w:r>
    </w:p>
    <w:p w:rsidR="002176A4" w:rsidRPr="002176A4" w:rsidRDefault="002176A4" w:rsidP="002176A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6A4">
        <w:rPr>
          <w:rFonts w:ascii="Times New Roman" w:hAnsi="Times New Roman" w:cs="Times New Roman"/>
          <w:sz w:val="28"/>
          <w:szCs w:val="28"/>
        </w:rPr>
        <w:t>Напоминаем, что налоговая база по доходам в виде таких выигрышей равна положительной разнице между суммой выигрыша и размерами ставок в течение года. Ее определение и исчисление суммы налога с 2020 года производятся на основании данных, полученных от организаторов азартных игр, проводимых в казино и залах игровых автоматов. Ранее физические лица самостоятельно исчисляли сумму НДФЛ на указанные доходы, а также представляли в налоговый орган по месту своего учета налоговую декларацию по форме 3-НДФЛ.</w:t>
      </w:r>
    </w:p>
    <w:p w:rsidR="002176A4" w:rsidRPr="002176A4" w:rsidRDefault="002176A4" w:rsidP="002176A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6A4">
        <w:rPr>
          <w:rFonts w:ascii="Times New Roman" w:hAnsi="Times New Roman" w:cs="Times New Roman"/>
          <w:sz w:val="28"/>
          <w:szCs w:val="28"/>
        </w:rPr>
        <w:t>Налоговые уведомления в соответствии </w:t>
      </w:r>
      <w:hyperlink r:id="rId6" w:tgtFrame="_blank" w:history="1">
        <w:r w:rsidRPr="002176A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 пунктом 2 статьи 52 НК РФ</w:t>
        </w:r>
      </w:hyperlink>
      <w:r w:rsidRPr="002176A4">
        <w:rPr>
          <w:rFonts w:ascii="Times New Roman" w:hAnsi="Times New Roman" w:cs="Times New Roman"/>
          <w:sz w:val="28"/>
          <w:szCs w:val="28"/>
        </w:rPr>
        <w:t xml:space="preserve"> будут направлены налоговыми органами не позднее 30 дней до наступления срока платежа, т.е. не позднее 1 ноября года, следующего </w:t>
      </w:r>
      <w:proofErr w:type="gramStart"/>
      <w:r w:rsidRPr="002176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176A4">
        <w:rPr>
          <w:rFonts w:ascii="Times New Roman" w:hAnsi="Times New Roman" w:cs="Times New Roman"/>
          <w:sz w:val="28"/>
          <w:szCs w:val="28"/>
        </w:rPr>
        <w:t xml:space="preserve"> истекшим.</w:t>
      </w:r>
    </w:p>
    <w:p w:rsidR="002176A4" w:rsidRPr="002176A4" w:rsidRDefault="002176A4" w:rsidP="00DC4B6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C4B66" w:rsidRPr="002176A4" w:rsidRDefault="00DC4B66" w:rsidP="00DC4B6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proofErr w:type="gramStart"/>
      <w:r w:rsidRPr="002176A4">
        <w:rPr>
          <w:rFonts w:ascii="Times New Roman" w:hAnsi="Times New Roman"/>
          <w:sz w:val="28"/>
          <w:szCs w:val="28"/>
        </w:rPr>
        <w:t>Межрайонная</w:t>
      </w:r>
      <w:proofErr w:type="gramEnd"/>
      <w:r w:rsidRPr="002176A4">
        <w:rPr>
          <w:rFonts w:ascii="Times New Roman" w:hAnsi="Times New Roman"/>
          <w:sz w:val="28"/>
          <w:szCs w:val="28"/>
        </w:rPr>
        <w:t xml:space="preserve"> ИФНС России №1 по Республике Башкортостан</w:t>
      </w:r>
    </w:p>
    <w:p w:rsidR="00DC4B66" w:rsidRPr="002176A4" w:rsidRDefault="00DC4B66" w:rsidP="00DC4B66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9D0" w:rsidRPr="002176A4" w:rsidRDefault="00B549D0" w:rsidP="001333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549D0" w:rsidRPr="002176A4" w:rsidSect="000C0CA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3D89"/>
    <w:multiLevelType w:val="multilevel"/>
    <w:tmpl w:val="DEE0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30257"/>
    <w:multiLevelType w:val="multilevel"/>
    <w:tmpl w:val="D97A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8376F"/>
    <w:multiLevelType w:val="multilevel"/>
    <w:tmpl w:val="B3AC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8A588F"/>
    <w:multiLevelType w:val="multilevel"/>
    <w:tmpl w:val="4A96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405907"/>
    <w:multiLevelType w:val="multilevel"/>
    <w:tmpl w:val="44CA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71"/>
    <w:rsid w:val="00044EC3"/>
    <w:rsid w:val="00053BB6"/>
    <w:rsid w:val="000C0CA9"/>
    <w:rsid w:val="00133311"/>
    <w:rsid w:val="00183BAB"/>
    <w:rsid w:val="001952A2"/>
    <w:rsid w:val="001C2E1D"/>
    <w:rsid w:val="001C4A01"/>
    <w:rsid w:val="002176A4"/>
    <w:rsid w:val="00267CB1"/>
    <w:rsid w:val="003D2583"/>
    <w:rsid w:val="00434D1A"/>
    <w:rsid w:val="005063AC"/>
    <w:rsid w:val="005077D8"/>
    <w:rsid w:val="005853E8"/>
    <w:rsid w:val="006034B1"/>
    <w:rsid w:val="00675419"/>
    <w:rsid w:val="00841471"/>
    <w:rsid w:val="00882B5C"/>
    <w:rsid w:val="00885D2D"/>
    <w:rsid w:val="00965B60"/>
    <w:rsid w:val="00991B52"/>
    <w:rsid w:val="009D02F4"/>
    <w:rsid w:val="00A14A75"/>
    <w:rsid w:val="00A21849"/>
    <w:rsid w:val="00A5331B"/>
    <w:rsid w:val="00A826CD"/>
    <w:rsid w:val="00B549D0"/>
    <w:rsid w:val="00B7466C"/>
    <w:rsid w:val="00C1432D"/>
    <w:rsid w:val="00C4460B"/>
    <w:rsid w:val="00CD415A"/>
    <w:rsid w:val="00D87080"/>
    <w:rsid w:val="00DA1B95"/>
    <w:rsid w:val="00DB0C4B"/>
    <w:rsid w:val="00DC4B66"/>
    <w:rsid w:val="00DE49C0"/>
    <w:rsid w:val="00E20060"/>
    <w:rsid w:val="00E8091A"/>
    <w:rsid w:val="00F555FC"/>
    <w:rsid w:val="00F7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  <w:style w:type="character" w:styleId="a5">
    <w:name w:val="Strong"/>
    <w:basedOn w:val="a0"/>
    <w:uiPriority w:val="22"/>
    <w:qFormat/>
    <w:rsid w:val="003D25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  <w:style w:type="character" w:styleId="a5">
    <w:name w:val="Strong"/>
    <w:basedOn w:val="a0"/>
    <w:uiPriority w:val="22"/>
    <w:qFormat/>
    <w:rsid w:val="003D2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42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2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1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7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5f8ae450aa10a78f0b0005a38b5989d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2</cp:revision>
  <cp:lastPrinted>2019-07-30T12:12:00Z</cp:lastPrinted>
  <dcterms:created xsi:type="dcterms:W3CDTF">2021-05-20T05:38:00Z</dcterms:created>
  <dcterms:modified xsi:type="dcterms:W3CDTF">2021-05-20T05:38:00Z</dcterms:modified>
</cp:coreProperties>
</file>